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AB48" w14:textId="1CE68C66" w:rsidR="002B307F" w:rsidRDefault="002B307F" w:rsidP="006071EC">
      <w:pPr>
        <w:jc w:val="center"/>
        <w:rPr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552A6B30" wp14:editId="53A4E8A4">
            <wp:extent cx="2649220" cy="426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SPS logo lower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E10A" w14:textId="59A8F2F0" w:rsidR="00555AA7" w:rsidRPr="000E0EBD" w:rsidRDefault="008A1FC1" w:rsidP="006071EC">
      <w:pPr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RespondDE</w:t>
      </w:r>
      <w:proofErr w:type="spellEnd"/>
      <w:r w:rsidR="006071EC" w:rsidRPr="000E0EBD">
        <w:rPr>
          <w:b/>
          <w:color w:val="0070C0"/>
          <w:sz w:val="32"/>
          <w:szCs w:val="32"/>
        </w:rPr>
        <w:t xml:space="preserve"> Request Policy</w:t>
      </w:r>
    </w:p>
    <w:p w14:paraId="7DF22E72" w14:textId="5A44DE26" w:rsidR="006071EC" w:rsidRPr="00ED6886" w:rsidRDefault="00ED6886">
      <w:p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>To</w:t>
      </w:r>
      <w:r w:rsidR="00920F42" w:rsidRPr="00ED6886">
        <w:rPr>
          <w:rFonts w:cstheme="minorHAnsi"/>
          <w:sz w:val="24"/>
          <w:szCs w:val="24"/>
        </w:rPr>
        <w:t xml:space="preserve"> ensure consistent and effective operations, policies and procedures regarding </w:t>
      </w:r>
      <w:proofErr w:type="spellStart"/>
      <w:r w:rsidR="00193CF9">
        <w:rPr>
          <w:rFonts w:cstheme="minorHAnsi"/>
          <w:sz w:val="24"/>
          <w:szCs w:val="24"/>
        </w:rPr>
        <w:t>Resp</w:t>
      </w:r>
      <w:r w:rsidR="00017274">
        <w:rPr>
          <w:rFonts w:cstheme="minorHAnsi"/>
          <w:sz w:val="24"/>
          <w:szCs w:val="24"/>
        </w:rPr>
        <w:t>o</w:t>
      </w:r>
      <w:r w:rsidR="00193CF9">
        <w:rPr>
          <w:rFonts w:cstheme="minorHAnsi"/>
          <w:sz w:val="24"/>
          <w:szCs w:val="24"/>
        </w:rPr>
        <w:t>ndDE</w:t>
      </w:r>
      <w:proofErr w:type="spellEnd"/>
      <w:r w:rsidR="00920F42" w:rsidRPr="00ED6886">
        <w:rPr>
          <w:rFonts w:cstheme="minorHAnsi"/>
          <w:sz w:val="24"/>
          <w:szCs w:val="24"/>
        </w:rPr>
        <w:t xml:space="preserve"> unit administration, </w:t>
      </w:r>
      <w:r w:rsidR="006C01A7" w:rsidRPr="00ED6886">
        <w:rPr>
          <w:rFonts w:cstheme="minorHAnsi"/>
          <w:sz w:val="24"/>
          <w:szCs w:val="24"/>
        </w:rPr>
        <w:t xml:space="preserve">volunteer </w:t>
      </w:r>
      <w:r w:rsidR="00920F42" w:rsidRPr="00ED6886">
        <w:rPr>
          <w:rFonts w:cstheme="minorHAnsi"/>
          <w:sz w:val="24"/>
          <w:szCs w:val="24"/>
        </w:rPr>
        <w:t>management and unit operations</w:t>
      </w:r>
      <w:r w:rsidR="006C01A7" w:rsidRPr="00ED6886">
        <w:rPr>
          <w:rFonts w:cstheme="minorHAnsi"/>
          <w:sz w:val="24"/>
          <w:szCs w:val="24"/>
        </w:rPr>
        <w:t xml:space="preserve">, all requests for volunteers </w:t>
      </w:r>
      <w:r w:rsidR="00920F42" w:rsidRPr="00ED6886">
        <w:rPr>
          <w:rFonts w:cstheme="minorHAnsi"/>
          <w:sz w:val="24"/>
          <w:szCs w:val="24"/>
        </w:rPr>
        <w:t xml:space="preserve">must be documented and </w:t>
      </w:r>
      <w:r w:rsidR="006C01A7" w:rsidRPr="00ED6886">
        <w:rPr>
          <w:rFonts w:cstheme="minorHAnsi"/>
          <w:sz w:val="24"/>
          <w:szCs w:val="24"/>
        </w:rPr>
        <w:t xml:space="preserve">approved by </w:t>
      </w:r>
      <w:r w:rsidR="000A11BE" w:rsidRPr="00ED6886">
        <w:rPr>
          <w:rFonts w:cstheme="minorHAnsi"/>
          <w:sz w:val="24"/>
          <w:szCs w:val="24"/>
        </w:rPr>
        <w:t xml:space="preserve">Emergency Medical Services and Preparedness Section’s (EMSPS) </w:t>
      </w:r>
      <w:r w:rsidR="006C01A7" w:rsidRPr="00ED6886">
        <w:rPr>
          <w:rFonts w:cstheme="minorHAnsi"/>
          <w:sz w:val="24"/>
          <w:szCs w:val="24"/>
        </w:rPr>
        <w:t>Office of Preparedness.</w:t>
      </w:r>
      <w:r w:rsidR="007C227A" w:rsidRPr="00ED6886">
        <w:rPr>
          <w:rFonts w:cstheme="minorHAnsi"/>
          <w:sz w:val="24"/>
          <w:szCs w:val="24"/>
        </w:rPr>
        <w:t xml:space="preserve">  All emergency response efforts must be marked emergency for immediate approval consideration</w:t>
      </w:r>
      <w:r w:rsidRPr="00ED6886">
        <w:rPr>
          <w:rFonts w:cstheme="minorHAnsi"/>
          <w:sz w:val="24"/>
          <w:szCs w:val="24"/>
        </w:rPr>
        <w:t xml:space="preserve"> and only incidents and events are considered for this type of response</w:t>
      </w:r>
      <w:r w:rsidR="007C227A" w:rsidRPr="00ED6886">
        <w:rPr>
          <w:rFonts w:cstheme="minorHAnsi"/>
          <w:sz w:val="24"/>
          <w:szCs w:val="24"/>
        </w:rPr>
        <w:t>.</w:t>
      </w:r>
    </w:p>
    <w:p w14:paraId="4EECC83E" w14:textId="18933A5F" w:rsidR="006071EC" w:rsidRPr="00ED6886" w:rsidRDefault="006071EC">
      <w:p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>Purpose: To Identify</w:t>
      </w:r>
      <w:r w:rsidR="006C01A7" w:rsidRPr="00ED6886">
        <w:rPr>
          <w:rFonts w:cstheme="minorHAnsi"/>
          <w:sz w:val="24"/>
          <w:szCs w:val="24"/>
        </w:rPr>
        <w:t xml:space="preserve"> and provide policies and procedures for requesting </w:t>
      </w:r>
      <w:proofErr w:type="spellStart"/>
      <w:r w:rsidR="008A1FC1">
        <w:rPr>
          <w:rFonts w:cstheme="minorHAnsi"/>
          <w:sz w:val="24"/>
          <w:szCs w:val="24"/>
        </w:rPr>
        <w:t>RespondDE</w:t>
      </w:r>
      <w:proofErr w:type="spellEnd"/>
      <w:r w:rsidR="006C01A7" w:rsidRPr="00ED6886">
        <w:rPr>
          <w:rFonts w:cstheme="minorHAnsi"/>
          <w:sz w:val="24"/>
          <w:szCs w:val="24"/>
        </w:rPr>
        <w:t xml:space="preserve"> volunteers for events, outreach, response during incidents, </w:t>
      </w:r>
      <w:r w:rsidR="002F33A2" w:rsidRPr="00ED6886">
        <w:rPr>
          <w:rFonts w:cstheme="minorHAnsi"/>
          <w:sz w:val="24"/>
          <w:szCs w:val="24"/>
        </w:rPr>
        <w:t>training,</w:t>
      </w:r>
      <w:r w:rsidR="006C01A7" w:rsidRPr="00ED6886">
        <w:rPr>
          <w:rFonts w:cstheme="minorHAnsi"/>
          <w:sz w:val="24"/>
          <w:szCs w:val="24"/>
        </w:rPr>
        <w:t xml:space="preserve"> and conferences.</w:t>
      </w:r>
      <w:r w:rsidRPr="00ED6886">
        <w:rPr>
          <w:rFonts w:cstheme="minorHAnsi"/>
          <w:sz w:val="24"/>
          <w:szCs w:val="24"/>
        </w:rPr>
        <w:t xml:space="preserve"> </w:t>
      </w:r>
    </w:p>
    <w:p w14:paraId="6CCAE40A" w14:textId="7E5D258A" w:rsidR="006071EC" w:rsidRPr="00ED6886" w:rsidRDefault="008A1FC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RespondDE</w:t>
      </w:r>
      <w:proofErr w:type="spellEnd"/>
      <w:r w:rsidR="006071EC" w:rsidRPr="00ED6886">
        <w:rPr>
          <w:rFonts w:cstheme="minorHAnsi"/>
          <w:sz w:val="24"/>
          <w:szCs w:val="24"/>
        </w:rPr>
        <w:t xml:space="preserve"> </w:t>
      </w:r>
      <w:r w:rsidR="00DA33CB" w:rsidRPr="00ED6886">
        <w:rPr>
          <w:rFonts w:cstheme="minorHAnsi"/>
          <w:sz w:val="24"/>
          <w:szCs w:val="24"/>
        </w:rPr>
        <w:t xml:space="preserve">Unit Leaders </w:t>
      </w:r>
      <w:r w:rsidR="006071EC" w:rsidRPr="00ED6886">
        <w:rPr>
          <w:rFonts w:cstheme="minorHAnsi"/>
          <w:sz w:val="24"/>
          <w:szCs w:val="24"/>
          <w:u w:val="single"/>
        </w:rPr>
        <w:t xml:space="preserve">shall </w:t>
      </w:r>
      <w:r w:rsidR="006071EC" w:rsidRPr="00ED6886">
        <w:rPr>
          <w:rFonts w:cstheme="minorHAnsi"/>
          <w:sz w:val="24"/>
          <w:szCs w:val="24"/>
        </w:rPr>
        <w:t xml:space="preserve">request approval </w:t>
      </w:r>
      <w:r w:rsidR="00DA33CB" w:rsidRPr="00ED6886">
        <w:rPr>
          <w:rFonts w:cstheme="minorHAnsi"/>
          <w:sz w:val="24"/>
          <w:szCs w:val="24"/>
        </w:rPr>
        <w:t xml:space="preserve">from the </w:t>
      </w:r>
      <w:r w:rsidR="00920F42" w:rsidRPr="00ED6886">
        <w:rPr>
          <w:rFonts w:cstheme="minorHAnsi"/>
          <w:sz w:val="24"/>
          <w:szCs w:val="24"/>
          <w:u w:val="single"/>
        </w:rPr>
        <w:t xml:space="preserve">State </w:t>
      </w:r>
      <w:proofErr w:type="spellStart"/>
      <w:r>
        <w:rPr>
          <w:rFonts w:cstheme="minorHAnsi"/>
          <w:sz w:val="24"/>
          <w:szCs w:val="24"/>
          <w:u w:val="single"/>
        </w:rPr>
        <w:t>RespondDE</w:t>
      </w:r>
      <w:proofErr w:type="spellEnd"/>
      <w:r w:rsidR="00DA33CB" w:rsidRPr="00ED6886">
        <w:rPr>
          <w:rFonts w:cstheme="minorHAnsi"/>
          <w:sz w:val="24"/>
          <w:szCs w:val="24"/>
          <w:u w:val="single"/>
        </w:rPr>
        <w:t xml:space="preserve"> Coordinator</w:t>
      </w:r>
      <w:r w:rsidR="00DA33CB" w:rsidRPr="00ED6886">
        <w:rPr>
          <w:rFonts w:cstheme="minorHAnsi"/>
          <w:sz w:val="24"/>
          <w:szCs w:val="24"/>
        </w:rPr>
        <w:t xml:space="preserve"> for:</w:t>
      </w:r>
    </w:p>
    <w:p w14:paraId="3E9B3497" w14:textId="77777777" w:rsidR="00DA33CB" w:rsidRPr="00ED6886" w:rsidRDefault="00DA33CB" w:rsidP="00DA33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>All trainings</w:t>
      </w:r>
      <w:r w:rsidR="006C01A7" w:rsidRPr="00ED6886">
        <w:rPr>
          <w:rFonts w:cstheme="minorHAnsi"/>
          <w:sz w:val="24"/>
          <w:szCs w:val="24"/>
        </w:rPr>
        <w:t xml:space="preserve"> and workshops</w:t>
      </w:r>
    </w:p>
    <w:p w14:paraId="633D607E" w14:textId="77777777" w:rsidR="00DA33CB" w:rsidRPr="00ED6886" w:rsidRDefault="00DA33CB" w:rsidP="00DA33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>All conferences</w:t>
      </w:r>
      <w:r w:rsidR="006C01A7" w:rsidRPr="00ED6886">
        <w:rPr>
          <w:rFonts w:cstheme="minorHAnsi"/>
          <w:sz w:val="24"/>
          <w:szCs w:val="24"/>
        </w:rPr>
        <w:t xml:space="preserve"> and events</w:t>
      </w:r>
    </w:p>
    <w:p w14:paraId="44ABA13B" w14:textId="77777777" w:rsidR="00DA33CB" w:rsidRPr="00ED6886" w:rsidRDefault="00DA33CB" w:rsidP="00605C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All requests for DMRC volunteers </w:t>
      </w:r>
      <w:r w:rsidR="006C01A7" w:rsidRPr="00ED6886">
        <w:rPr>
          <w:rFonts w:cstheme="minorHAnsi"/>
          <w:sz w:val="24"/>
          <w:szCs w:val="24"/>
        </w:rPr>
        <w:t>for response incidents.</w:t>
      </w:r>
    </w:p>
    <w:p w14:paraId="07553E03" w14:textId="77777777" w:rsidR="00605C1B" w:rsidRPr="00ED6886" w:rsidRDefault="005B062B" w:rsidP="00605C1B">
      <w:pPr>
        <w:rPr>
          <w:rFonts w:cstheme="minorHAnsi"/>
          <w:b/>
          <w:sz w:val="24"/>
          <w:szCs w:val="24"/>
          <w:u w:val="single"/>
        </w:rPr>
      </w:pPr>
      <w:r w:rsidRPr="00ED6886">
        <w:rPr>
          <w:rFonts w:cstheme="minorHAnsi"/>
          <w:b/>
          <w:sz w:val="24"/>
          <w:szCs w:val="24"/>
          <w:u w:val="single"/>
        </w:rPr>
        <w:t>Procedure</w:t>
      </w:r>
      <w:r w:rsidR="00605C1B" w:rsidRPr="00ED6886">
        <w:rPr>
          <w:rFonts w:cstheme="minorHAnsi"/>
          <w:b/>
          <w:sz w:val="24"/>
          <w:szCs w:val="24"/>
          <w:u w:val="single"/>
        </w:rPr>
        <w:t>:</w:t>
      </w:r>
    </w:p>
    <w:p w14:paraId="6C38A9F1" w14:textId="14A51058" w:rsidR="006071EC" w:rsidRPr="00ED6886" w:rsidRDefault="00605C1B" w:rsidP="00AA5F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The </w:t>
      </w:r>
      <w:proofErr w:type="spellStart"/>
      <w:r w:rsidR="00D94681">
        <w:rPr>
          <w:rFonts w:cstheme="minorHAnsi"/>
          <w:sz w:val="24"/>
          <w:szCs w:val="24"/>
        </w:rPr>
        <w:t>RespondDE</w:t>
      </w:r>
      <w:proofErr w:type="spellEnd"/>
      <w:r w:rsidR="00D94681">
        <w:rPr>
          <w:rFonts w:cstheme="minorHAnsi"/>
          <w:sz w:val="24"/>
          <w:szCs w:val="24"/>
        </w:rPr>
        <w:t xml:space="preserve"> Volunteer Request </w:t>
      </w:r>
      <w:r w:rsidRPr="00ED6886">
        <w:rPr>
          <w:rFonts w:cstheme="minorHAnsi"/>
          <w:sz w:val="24"/>
          <w:szCs w:val="24"/>
        </w:rPr>
        <w:t>Form (</w:t>
      </w:r>
      <w:r w:rsidR="007F043C" w:rsidRPr="00ED6886">
        <w:rPr>
          <w:rFonts w:cstheme="minorHAnsi"/>
          <w:sz w:val="24"/>
          <w:szCs w:val="24"/>
        </w:rPr>
        <w:t>page 2)</w:t>
      </w:r>
      <w:r w:rsidRPr="00ED6886">
        <w:rPr>
          <w:rFonts w:cstheme="minorHAnsi"/>
          <w:sz w:val="24"/>
          <w:szCs w:val="24"/>
        </w:rPr>
        <w:t xml:space="preserve"> must be filled out in its entirety</w:t>
      </w:r>
      <w:r w:rsidR="00AA1464" w:rsidRPr="00ED6886">
        <w:rPr>
          <w:rFonts w:cstheme="minorHAnsi"/>
          <w:sz w:val="24"/>
          <w:szCs w:val="24"/>
        </w:rPr>
        <w:t>.</w:t>
      </w:r>
    </w:p>
    <w:p w14:paraId="54DC6CE0" w14:textId="77777777" w:rsidR="00605C1B" w:rsidRPr="00ED6886" w:rsidRDefault="00AA5F64" w:rsidP="00AA5F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Request forms should be submitted </w:t>
      </w:r>
      <w:r w:rsidR="008C1D03" w:rsidRPr="00ED6886">
        <w:rPr>
          <w:rFonts w:cstheme="minorHAnsi"/>
          <w:sz w:val="24"/>
          <w:szCs w:val="24"/>
        </w:rPr>
        <w:t xml:space="preserve">prior to </w:t>
      </w:r>
      <w:r w:rsidRPr="00ED6886">
        <w:rPr>
          <w:rFonts w:cstheme="minorHAnsi"/>
          <w:sz w:val="24"/>
          <w:szCs w:val="24"/>
        </w:rPr>
        <w:t>event/conference</w:t>
      </w:r>
      <w:r w:rsidR="00AA1464" w:rsidRPr="00ED6886">
        <w:rPr>
          <w:rFonts w:cstheme="minorHAnsi"/>
          <w:sz w:val="24"/>
          <w:szCs w:val="24"/>
        </w:rPr>
        <w:t>.</w:t>
      </w:r>
    </w:p>
    <w:p w14:paraId="27499DA0" w14:textId="6E71292F" w:rsidR="00AA5F64" w:rsidRPr="00ED6886" w:rsidRDefault="00AA5F64" w:rsidP="008C1D0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Submissions are to be sent to </w:t>
      </w:r>
      <w:r w:rsidR="002342FE" w:rsidRPr="00ED6886">
        <w:rPr>
          <w:rFonts w:cstheme="minorHAnsi"/>
          <w:sz w:val="24"/>
          <w:szCs w:val="24"/>
        </w:rPr>
        <w:t xml:space="preserve">State </w:t>
      </w:r>
      <w:proofErr w:type="spellStart"/>
      <w:r w:rsidR="008A1FC1">
        <w:rPr>
          <w:rFonts w:cstheme="minorHAnsi"/>
          <w:sz w:val="24"/>
          <w:szCs w:val="24"/>
        </w:rPr>
        <w:t>RespondDE</w:t>
      </w:r>
      <w:proofErr w:type="spellEnd"/>
      <w:r w:rsidR="002342FE" w:rsidRPr="00ED6886">
        <w:rPr>
          <w:rFonts w:cstheme="minorHAnsi"/>
          <w:sz w:val="24"/>
          <w:szCs w:val="24"/>
        </w:rPr>
        <w:t xml:space="preserve"> Coordinator within EMSPS</w:t>
      </w:r>
      <w:r w:rsidRPr="00ED6886">
        <w:rPr>
          <w:rFonts w:cstheme="minorHAnsi"/>
          <w:sz w:val="24"/>
          <w:szCs w:val="24"/>
        </w:rPr>
        <w:t xml:space="preserve"> via email</w:t>
      </w:r>
      <w:r w:rsidR="006C01A7" w:rsidRPr="00ED6886">
        <w:rPr>
          <w:rFonts w:cstheme="minorHAnsi"/>
          <w:sz w:val="24"/>
          <w:szCs w:val="24"/>
        </w:rPr>
        <w:t xml:space="preserve">:  </w:t>
      </w:r>
      <w:r w:rsidR="002342FE" w:rsidRPr="00ED6886">
        <w:rPr>
          <w:rFonts w:cstheme="minorHAnsi"/>
          <w:sz w:val="24"/>
          <w:szCs w:val="24"/>
        </w:rPr>
        <w:t xml:space="preserve">  </w:t>
      </w:r>
      <w:hyperlink r:id="rId9" w:history="1">
        <w:r w:rsidR="008A1FC1" w:rsidRPr="007E5A79">
          <w:rPr>
            <w:rStyle w:val="Hyperlink"/>
            <w:rFonts w:cstheme="minorHAnsi"/>
            <w:sz w:val="24"/>
            <w:szCs w:val="24"/>
          </w:rPr>
          <w:t>RespondDE@delaware.gov</w:t>
        </w:r>
      </w:hyperlink>
    </w:p>
    <w:p w14:paraId="4E30CB35" w14:textId="77777777" w:rsidR="00AA5F64" w:rsidRPr="00ED6886" w:rsidRDefault="00AA5F64" w:rsidP="00AA5F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All requests should be submitted </w:t>
      </w:r>
      <w:r w:rsidR="000464C0" w:rsidRPr="00AA71AE">
        <w:rPr>
          <w:rFonts w:cstheme="minorHAnsi"/>
          <w:b/>
          <w:color w:val="A50021"/>
          <w:sz w:val="24"/>
          <w:szCs w:val="24"/>
        </w:rPr>
        <w:t>14 business</w:t>
      </w:r>
      <w:r w:rsidR="00F211A9" w:rsidRPr="00AA71AE">
        <w:rPr>
          <w:rFonts w:cstheme="minorHAnsi"/>
          <w:b/>
          <w:color w:val="A50021"/>
          <w:sz w:val="24"/>
          <w:szCs w:val="24"/>
        </w:rPr>
        <w:t xml:space="preserve"> days </w:t>
      </w:r>
      <w:r w:rsidRPr="00AA71AE">
        <w:rPr>
          <w:rFonts w:cstheme="minorHAnsi"/>
          <w:b/>
          <w:color w:val="A50021"/>
          <w:sz w:val="24"/>
          <w:szCs w:val="24"/>
        </w:rPr>
        <w:t>prior</w:t>
      </w:r>
      <w:r w:rsidRPr="00AA71AE">
        <w:rPr>
          <w:rFonts w:cstheme="minorHAnsi"/>
          <w:color w:val="A50021"/>
          <w:sz w:val="24"/>
          <w:szCs w:val="24"/>
        </w:rPr>
        <w:t xml:space="preserve"> </w:t>
      </w:r>
      <w:r w:rsidRPr="00ED6886">
        <w:rPr>
          <w:rFonts w:cstheme="minorHAnsi"/>
          <w:sz w:val="24"/>
          <w:szCs w:val="24"/>
        </w:rPr>
        <w:t>to an event/conference.</w:t>
      </w:r>
    </w:p>
    <w:p w14:paraId="40F0800E" w14:textId="77777777" w:rsidR="00AA1464" w:rsidRPr="00ED6886" w:rsidRDefault="00AA1464" w:rsidP="00AA5F6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>All approvals and declines will be sent via email.</w:t>
      </w:r>
    </w:p>
    <w:p w14:paraId="656D5DB8" w14:textId="77777777" w:rsidR="006071EC" w:rsidRPr="00ED6886" w:rsidRDefault="006071EC">
      <w:pPr>
        <w:rPr>
          <w:rFonts w:cstheme="minorHAnsi"/>
          <w:sz w:val="24"/>
          <w:szCs w:val="24"/>
        </w:rPr>
      </w:pPr>
    </w:p>
    <w:p w14:paraId="2FB1445F" w14:textId="69D6F555" w:rsidR="006071EC" w:rsidRPr="00ED6886" w:rsidRDefault="000664ED">
      <w:pPr>
        <w:rPr>
          <w:rFonts w:cstheme="minorHAnsi"/>
          <w:sz w:val="24"/>
          <w:szCs w:val="24"/>
        </w:rPr>
      </w:pPr>
      <w:r w:rsidRPr="00ED6886">
        <w:rPr>
          <w:rFonts w:cstheme="minorHAnsi"/>
          <w:sz w:val="24"/>
          <w:szCs w:val="24"/>
        </w:rPr>
        <w:t xml:space="preserve">Due to </w:t>
      </w:r>
      <w:r w:rsidR="00700BBF" w:rsidRPr="00ED6886">
        <w:rPr>
          <w:rFonts w:cstheme="minorHAnsi"/>
          <w:sz w:val="24"/>
          <w:szCs w:val="24"/>
        </w:rPr>
        <w:t xml:space="preserve">Public Health </w:t>
      </w:r>
      <w:r w:rsidR="000A11BE" w:rsidRPr="00ED6886">
        <w:rPr>
          <w:rFonts w:cstheme="minorHAnsi"/>
          <w:sz w:val="24"/>
          <w:szCs w:val="24"/>
        </w:rPr>
        <w:t>Emergency Preparedness (</w:t>
      </w:r>
      <w:r w:rsidRPr="00ED6886">
        <w:rPr>
          <w:rFonts w:cstheme="minorHAnsi"/>
          <w:sz w:val="24"/>
          <w:szCs w:val="24"/>
        </w:rPr>
        <w:t>PHEP</w:t>
      </w:r>
      <w:r w:rsidR="000A11BE" w:rsidRPr="00ED6886">
        <w:rPr>
          <w:rFonts w:cstheme="minorHAnsi"/>
          <w:sz w:val="24"/>
          <w:szCs w:val="24"/>
        </w:rPr>
        <w:t>)</w:t>
      </w:r>
      <w:r w:rsidR="002342FE" w:rsidRPr="00ED6886">
        <w:rPr>
          <w:rFonts w:cstheme="minorHAnsi"/>
          <w:sz w:val="24"/>
          <w:szCs w:val="24"/>
        </w:rPr>
        <w:t xml:space="preserve"> and Hospital Preparedness Program (HPP)</w:t>
      </w:r>
      <w:r w:rsidRPr="00ED6886">
        <w:rPr>
          <w:rFonts w:cstheme="minorHAnsi"/>
          <w:sz w:val="24"/>
          <w:szCs w:val="24"/>
        </w:rPr>
        <w:t xml:space="preserve"> grant guidelines, all events, workshops, </w:t>
      </w:r>
      <w:r w:rsidR="00017274" w:rsidRPr="00ED6886">
        <w:rPr>
          <w:rFonts w:cstheme="minorHAnsi"/>
          <w:sz w:val="24"/>
          <w:szCs w:val="24"/>
        </w:rPr>
        <w:t>conference,</w:t>
      </w:r>
      <w:r w:rsidRPr="00ED6886">
        <w:rPr>
          <w:rFonts w:cstheme="minorHAnsi"/>
          <w:sz w:val="24"/>
          <w:szCs w:val="24"/>
        </w:rPr>
        <w:t xml:space="preserve"> and response incidents should have a preparedness</w:t>
      </w:r>
      <w:r w:rsidR="002342FE" w:rsidRPr="00ED6886">
        <w:rPr>
          <w:rFonts w:cstheme="minorHAnsi"/>
          <w:sz w:val="24"/>
          <w:szCs w:val="24"/>
        </w:rPr>
        <w:t xml:space="preserve"> or healthcare</w:t>
      </w:r>
      <w:r w:rsidRPr="00ED6886">
        <w:rPr>
          <w:rFonts w:cstheme="minorHAnsi"/>
          <w:sz w:val="24"/>
          <w:szCs w:val="24"/>
        </w:rPr>
        <w:t xml:space="preserve"> component that involves disasters, emergencies, preparedness outreach or training, </w:t>
      </w:r>
      <w:r w:rsidR="000A11BE" w:rsidRPr="00ED6886">
        <w:rPr>
          <w:rFonts w:cstheme="minorHAnsi"/>
          <w:sz w:val="24"/>
          <w:szCs w:val="24"/>
        </w:rPr>
        <w:t>and</w:t>
      </w:r>
      <w:r w:rsidRPr="00ED6886">
        <w:rPr>
          <w:rFonts w:cstheme="minorHAnsi"/>
          <w:sz w:val="24"/>
          <w:szCs w:val="24"/>
        </w:rPr>
        <w:t xml:space="preserve"> incident responses to crisis </w:t>
      </w:r>
      <w:r w:rsidR="00700BBF" w:rsidRPr="00ED6886">
        <w:rPr>
          <w:rFonts w:cstheme="minorHAnsi"/>
          <w:sz w:val="24"/>
          <w:szCs w:val="24"/>
        </w:rPr>
        <w:t>involvement.</w:t>
      </w:r>
    </w:p>
    <w:p w14:paraId="3E98B2E6" w14:textId="77777777" w:rsidR="006071EC" w:rsidRDefault="006071EC"/>
    <w:p w14:paraId="0313F8DA" w14:textId="77777777" w:rsidR="006071EC" w:rsidRDefault="006071EC"/>
    <w:p w14:paraId="303E67C3" w14:textId="77777777" w:rsidR="006071EC" w:rsidRDefault="006071EC"/>
    <w:p w14:paraId="651F6FE4" w14:textId="77777777" w:rsidR="006071EC" w:rsidRDefault="006071EC"/>
    <w:p w14:paraId="02147CB0" w14:textId="77777777" w:rsidR="006071EC" w:rsidRDefault="006071EC"/>
    <w:p w14:paraId="67000CE7" w14:textId="77777777" w:rsidR="006071EC" w:rsidRDefault="006071EC"/>
    <w:p w14:paraId="07FBF721" w14:textId="77777777" w:rsidR="006C01A7" w:rsidRDefault="006C01A7"/>
    <w:p w14:paraId="6844651C" w14:textId="77777777" w:rsidR="00ED6886" w:rsidRDefault="00ED6886" w:rsidP="00F44103">
      <w:pPr>
        <w:spacing w:after="0"/>
      </w:pPr>
    </w:p>
    <w:p w14:paraId="22E7BEE3" w14:textId="77777777" w:rsidR="00F44103" w:rsidRDefault="00F44103" w:rsidP="00F44103">
      <w:pPr>
        <w:spacing w:after="0"/>
      </w:pPr>
      <w:r>
        <w:t xml:space="preserve">Approved Status:  Denied </w:t>
      </w:r>
      <w:r>
        <w:sym w:font="Wingdings" w:char="F071"/>
      </w:r>
      <w:r>
        <w:t xml:space="preserve">                     Approved</w:t>
      </w:r>
      <w:r>
        <w:sym w:font="Wingdings" w:char="F071"/>
      </w:r>
      <w:r>
        <w:t xml:space="preserve">                    Date:  _____________________</w:t>
      </w:r>
    </w:p>
    <w:p w14:paraId="2F92CA88" w14:textId="77777777" w:rsidR="00F44103" w:rsidRDefault="00691B79" w:rsidP="00F4410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068FA" wp14:editId="6F183D5F">
                <wp:simplePos x="0" y="0"/>
                <wp:positionH relativeFrom="column">
                  <wp:posOffset>-85726</wp:posOffset>
                </wp:positionH>
                <wp:positionV relativeFrom="paragraph">
                  <wp:posOffset>241935</wp:posOffset>
                </wp:positionV>
                <wp:extent cx="627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CB6D5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05pt" to="487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hR7AEAADgEAAAOAAAAZHJzL2Uyb0RvYy54bWysU02P2yAQvVfqf0DcGzuRku1acfaQ1fbS&#10;j6jb9s5iiJGAQQObOP++A07cqK0q7ao+IDPMezPvMazvBmfZQWE04Fs+n9WcKS+hM37f8u/fHt69&#10;5ywm4TthwauWn1Tkd5u3b9bH0KgF9GA7hYxIfGyOoeV9SqGpqih75UScQVCeDjWgE4m2uK86FEdi&#10;d7Za1PWqOgJ2AUGqGCl6Px7yTeHXWsn0ReuoErMtp95SWbGsT3mtNmvR7FGE3shzG+IVXThhPBWd&#10;qO5FEuwZzR9UzkiECDrNJLgKtDZSFQ2kZl7/puaxF0EVLWRODJNN8f/Rys+HHTLT0d1x5oWjK3pM&#10;KMy+T2wL3pOBgGyefTqG2FD61u/wvIthh1n0oNExbU34kWlyhISxobh8mlxWQ2KSgqvFzer2ZsmZ&#10;pLPb5WKZyauRJWMDxvRBgWP5p+XW+OyBaMThY0xj6iUlh63PawRrugdjbdnk6VFbi+wg6N6FlMqn&#10;ZSGxz+4TdGN8WdN3Ll4GLkNKK1ds1FiuUGX1o97yl05WjdW/Kk3+ka5R+UR0Xbv4V5goO8M0dToB&#10;69LZP4Hn/AxVZapfAp4QpTL4NIGd8YB/q56GS8t6zL84MOrOFjxBdyqTUKyh8SzOnZ9Snv/rfYH/&#10;evCbnwAAAP//AwBQSwMEFAAGAAgAAAAhAIxgXYPfAAAACQEAAA8AAABkcnMvZG93bnJldi54bWxM&#10;j8FOg0AQhu8mvsNmTLy1CzZFiiyNMXJSm7T24m1hR8Cys4RdWnx7x5MeZ+bLP9+fb2fbizOOvnOk&#10;IF5GIJBqZzpqFBzfy0UKwgdNRveOUME3etgW11e5zoy70B7Ph9AIDiGfaQVtCEMmpa9btNov3YDE&#10;t083Wh14HBtpRn3hcNvLuyhKpNUd8YdWD/jUYn06TFZB+bGby+cvf9xXLw0mlU1Pb9OrUrc38+MD&#10;iIBz+IPhV5/VoWCnyk1kvOgVLOLVmlEFqzQGwcDmfs3lKl5sEpBFLv83KH4AAAD//wMAUEsBAi0A&#10;FAAGAAgAAAAhALaDOJL+AAAA4QEAABMAAAAAAAAAAAAAAAAAAAAAAFtDb250ZW50X1R5cGVzXS54&#10;bWxQSwECLQAUAAYACAAAACEAOP0h/9YAAACUAQAACwAAAAAAAAAAAAAAAAAvAQAAX3JlbHMvLnJl&#10;bHNQSwECLQAUAAYACAAAACEApxKoUewBAAA4BAAADgAAAAAAAAAAAAAAAAAuAgAAZHJzL2Uyb0Rv&#10;Yy54bWxQSwECLQAUAAYACAAAACEAjGBdg98AAAAJAQAADwAAAAAAAAAAAAAAAABGBAAAZHJzL2Rv&#10;d25yZXYueG1sUEsFBgAAAAAEAAQA8wAAAFIFAAAAAA==&#10;" strokecolor="#1f3763 [1608]" strokeweight=".5pt">
                <v:stroke joinstyle="miter"/>
              </v:line>
            </w:pict>
          </mc:Fallback>
        </mc:AlternateContent>
      </w:r>
      <w:r w:rsidR="00F44103">
        <w:t xml:space="preserve">Approved by:  </w:t>
      </w:r>
      <w:r>
        <w:t xml:space="preserve">____________________Name </w:t>
      </w:r>
      <w:r w:rsidR="00F44103">
        <w:t>____________________Title ________________Signature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071EC" w:rsidRPr="003C6A4E" w14:paraId="6C26DB5F" w14:textId="77777777" w:rsidTr="006E0034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322" w:type="dxa"/>
              <w:left w:w="430" w:type="dxa"/>
              <w:bottom w:w="322" w:type="dxa"/>
              <w:right w:w="430" w:type="dxa"/>
            </w:tcMar>
            <w:vAlign w:val="center"/>
            <w:hideMark/>
          </w:tcPr>
          <w:p w14:paraId="504B19BA" w14:textId="7378CB4E" w:rsidR="006071EC" w:rsidRPr="003C6A4E" w:rsidRDefault="008A1FC1" w:rsidP="007D03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R</w:t>
            </w:r>
            <w:r w:rsidR="007D03EF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espondDE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 xml:space="preserve"> </w:t>
            </w:r>
            <w:r w:rsidR="00D94681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V</w:t>
            </w:r>
            <w:r w:rsidR="007D03EF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olunteer</w:t>
            </w:r>
            <w:r w:rsidR="00D94681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 xml:space="preserve"> R</w:t>
            </w:r>
            <w:r w:rsidR="007D03EF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equest</w:t>
            </w:r>
            <w:r w:rsidR="006071EC" w:rsidRPr="00AA71AE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 xml:space="preserve"> F</w:t>
            </w:r>
            <w:r w:rsidR="007D03EF">
              <w:rPr>
                <w:rFonts w:ascii="Arial" w:eastAsia="Times New Roman" w:hAnsi="Arial" w:cs="Arial"/>
                <w:b/>
                <w:bCs/>
                <w:color w:val="0070C0"/>
                <w:sz w:val="27"/>
              </w:rPr>
              <w:t>orm</w:t>
            </w:r>
          </w:p>
        </w:tc>
      </w:tr>
      <w:tr w:rsidR="006071EC" w:rsidRPr="003C6A4E" w14:paraId="3A4238CE" w14:textId="77777777" w:rsidTr="00AA71AE">
        <w:trPr>
          <w:trHeight w:val="6581"/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22" w:type="dxa"/>
              <w:left w:w="430" w:type="dxa"/>
              <w:bottom w:w="322" w:type="dxa"/>
              <w:right w:w="430" w:type="dxa"/>
            </w:tcMar>
            <w:vAlign w:val="center"/>
            <w:hideMark/>
          </w:tcPr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62"/>
              <w:gridCol w:w="2368"/>
              <w:gridCol w:w="2610"/>
            </w:tblGrid>
            <w:tr w:rsidR="003B5160" w:rsidRPr="003C6A4E" w14:paraId="4BA7064C" w14:textId="77777777" w:rsidTr="00D94681">
              <w:trPr>
                <w:trHeight w:val="49"/>
              </w:trPr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</w:tcPr>
                <w:p w14:paraId="29BAAD72" w14:textId="77777777" w:rsidR="003B5160" w:rsidRDefault="00691B79" w:rsidP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</w:pPr>
                  <w:r w:rsidRPr="00691B79"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  <w:t xml:space="preserve">Is this an emergency response request (event or incident only)?  Yes </w:t>
                  </w:r>
                  <w:r w:rsidRPr="00691B79"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  <w:sym w:font="Wingdings" w:char="F071"/>
                  </w:r>
                  <w:r w:rsidRPr="00691B79"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  <w:t xml:space="preserve">   No  </w:t>
                  </w:r>
                  <w:r w:rsidRPr="00691B79"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  <w:sym w:font="Wingdings" w:char="F071"/>
                  </w:r>
                </w:p>
                <w:p w14:paraId="799CB179" w14:textId="77777777" w:rsidR="00691B79" w:rsidRDefault="00691B79" w:rsidP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  <w:t>If yes, please explain the need for the emergency response:</w:t>
                  </w:r>
                </w:p>
                <w:p w14:paraId="0B515E9B" w14:textId="77777777" w:rsidR="00691B79" w:rsidRPr="00691B79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50021"/>
                      <w:sz w:val="18"/>
                      <w:szCs w:val="18"/>
                    </w:rPr>
                  </w:pPr>
                  <w:r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691B79"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 w:rsidRPr="00691B79">
                    <w:rPr>
                      <w:rFonts w:ascii="Verdana" w:hAnsi="Verdana"/>
                      <w:sz w:val="20"/>
                      <w:szCs w:val="20"/>
                    </w:rPr>
                  </w:r>
                  <w:r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91B79" w:rsidRPr="003C6A4E" w14:paraId="3C13065F" w14:textId="77777777" w:rsidTr="00D94681"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</w:tcPr>
                <w:p w14:paraId="61A96EF8" w14:textId="77777777" w:rsidR="00691B79" w:rsidRPr="00AA71AE" w:rsidRDefault="00691B79" w:rsidP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 xml:space="preserve">Name of Event: 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160" w:rsidRPr="003C6A4E" w14:paraId="2939E661" w14:textId="77777777" w:rsidTr="00D94681"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  <w:hideMark/>
                </w:tcPr>
                <w:p w14:paraId="40E84207" w14:textId="77777777" w:rsidR="003B5160" w:rsidRPr="00AA71AE" w:rsidRDefault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Requestor</w:t>
                  </w:r>
                  <w:r w:rsidR="00BA088F"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/Deployment contact</w:t>
                  </w: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160" w:rsidRPr="003C6A4E" w14:paraId="380D2B13" w14:textId="77777777" w:rsidTr="00D94681"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</w:tcPr>
                <w:p w14:paraId="2D47D6EE" w14:textId="77777777" w:rsidR="003B5160" w:rsidRPr="00AA71AE" w:rsidDel="003B5160" w:rsidRDefault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Requestor Email: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160" w:rsidRPr="003C6A4E" w14:paraId="115F3A3A" w14:textId="77777777" w:rsidTr="00D94681"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</w:tcPr>
                <w:p w14:paraId="6C3A3DBC" w14:textId="77777777" w:rsidR="003B5160" w:rsidRPr="00AA71AE" w:rsidRDefault="003B5160" w:rsidP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Requestor Phone Number: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="00D4294D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5A327E0B" w14:textId="77777777" w:rsidTr="00D94681">
              <w:trPr>
                <w:trHeight w:val="329"/>
              </w:trPr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</w:tcPr>
                <w:p w14:paraId="0D499053" w14:textId="77777777" w:rsidR="007F043C" w:rsidRPr="00AA71AE" w:rsidRDefault="007F043C" w:rsidP="007F043C">
                  <w:pPr>
                    <w:spacing w:after="0" w:line="240" w:lineRule="auto"/>
                    <w:ind w:left="-15" w:firstLine="15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Name of Contact On-Site: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3129B216" w14:textId="77777777" w:rsidTr="00D94681">
              <w:trPr>
                <w:trHeight w:val="329"/>
              </w:trPr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</w:tcPr>
                <w:p w14:paraId="5E1A472F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Phone number of Contact On-Site: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2F6B685F" w14:textId="77777777" w:rsidTr="00D94681">
              <w:tc>
                <w:tcPr>
                  <w:tcW w:w="2146" w:type="pct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14:paraId="27A1D1EE" w14:textId="698F9409" w:rsidR="007F043C" w:rsidRPr="00AA71AE" w:rsidRDefault="00D94681" w:rsidP="007F043C">
                  <w:pPr>
                    <w:spacing w:after="0" w:line="240" w:lineRule="auto"/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Date(s)</w:t>
                  </w:r>
                  <w:r w:rsidR="007F043C"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:</w:t>
                  </w:r>
                  <w:r w:rsidR="007F043C"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</w:p>
                <w:p w14:paraId="05FF6C6F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" w:type="pct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</w:tcPr>
                <w:p w14:paraId="2B9C7870" w14:textId="5AE13EAA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pct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14:paraId="2CC53CED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Volunteer Reporting Start Time (includes setup):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8" w:type="pct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14:paraId="25BF1A94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Volunteer Dismissal or End Time (includes take down):</w:t>
                  </w:r>
                  <w:r w:rsidRPr="00AA71AE">
                    <w:rPr>
                      <w:rFonts w:ascii="Verdana" w:hAnsi="Verdana"/>
                      <w:b/>
                      <w:color w:val="1F3864" w:themeColor="accent5" w:themeShade="80"/>
                      <w:sz w:val="20"/>
                      <w:szCs w:val="20"/>
                    </w:rPr>
                    <w:t xml:space="preserve">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4278A4FE" w14:textId="77777777" w:rsidTr="00D94681">
              <w:tc>
                <w:tcPr>
                  <w:tcW w:w="5000" w:type="pct"/>
                  <w:gridSpan w:val="4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</w:tcPr>
                <w:p w14:paraId="468FDEBA" w14:textId="68D25316" w:rsidR="007F043C" w:rsidRPr="00AA71AE" w:rsidRDefault="00D94681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Location</w:t>
                  </w:r>
                  <w:r w:rsidR="007F043C"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:</w:t>
                  </w:r>
                </w:p>
                <w:p w14:paraId="186053B9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18B29FCF" w14:textId="77777777" w:rsidTr="00D94681">
              <w:trPr>
                <w:trHeight w:val="1037"/>
              </w:trPr>
              <w:tc>
                <w:tcPr>
                  <w:tcW w:w="5000" w:type="pct"/>
                  <w:gridSpan w:val="4"/>
                  <w:hideMark/>
                </w:tcPr>
                <w:p w14:paraId="295E7460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 xml:space="preserve">Will tables, chairs, electricity, and tent/cover (or shade/protection from weather at outdoor events) be provided? </w:t>
                  </w:r>
                </w:p>
                <w:p w14:paraId="27A34105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Please list here what will be provided:</w:t>
                  </w:r>
                </w:p>
                <w:p w14:paraId="3D0234DC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5F3C0803" w14:textId="77777777" w:rsidTr="00D94681">
              <w:trPr>
                <w:trHeight w:val="767"/>
              </w:trPr>
              <w:tc>
                <w:tcPr>
                  <w:tcW w:w="5000" w:type="pct"/>
                  <w:gridSpan w:val="4"/>
                </w:tcPr>
                <w:p w14:paraId="17A99168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 xml:space="preserve">Total of participants who will be attending this event (Must be 50+ attendees, unless special circumstances, which should be explained below): 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3C" w:rsidRPr="003C6A4E" w14:paraId="28C8DAF2" w14:textId="77777777" w:rsidTr="00D94681">
              <w:trPr>
                <w:trHeight w:val="533"/>
              </w:trPr>
              <w:tc>
                <w:tcPr>
                  <w:tcW w:w="5000" w:type="pct"/>
                  <w:gridSpan w:val="4"/>
                </w:tcPr>
                <w:p w14:paraId="1D0C5500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  <w:t>Comments and/or Estimated Costs:</w:t>
                  </w:r>
                </w:p>
                <w:p w14:paraId="7D25A8C7" w14:textId="77777777" w:rsidR="007F043C" w:rsidRPr="00AA71AE" w:rsidRDefault="007F043C" w:rsidP="007F04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1F3864" w:themeColor="accent5" w:themeShade="80"/>
                      <w:sz w:val="20"/>
                      <w:szCs w:val="20"/>
                    </w:rPr>
                  </w:pP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instrText xml:space="preserve"> FORMTEXT </w:instrTex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separate"/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noProof/>
                      <w:color w:val="1F3864" w:themeColor="accent5" w:themeShade="80"/>
                      <w:sz w:val="20"/>
                      <w:szCs w:val="20"/>
                    </w:rPr>
                    <w:t> </w:t>
                  </w:r>
                  <w:r w:rsidRPr="00AA71AE">
                    <w:rPr>
                      <w:rFonts w:ascii="Verdana" w:hAnsi="Verdana"/>
                      <w:color w:val="1F3864" w:themeColor="accent5" w:themeShade="8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C844B1C" w14:textId="77777777" w:rsidR="006071EC" w:rsidRPr="003C6A4E" w:rsidRDefault="006071EC" w:rsidP="00F80F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071EC" w:rsidRPr="003C6A4E" w14:paraId="230BEBDE" w14:textId="77777777" w:rsidTr="00CF0718">
        <w:trPr>
          <w:trHeight w:val="3665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322" w:type="dxa"/>
              <w:left w:w="430" w:type="dxa"/>
              <w:bottom w:w="322" w:type="dxa"/>
              <w:right w:w="430" w:type="dxa"/>
            </w:tcMar>
            <w:vAlign w:val="center"/>
            <w:hideMark/>
          </w:tcPr>
          <w:tbl>
            <w:tblPr>
              <w:tblpPr w:leftFromText="180" w:rightFromText="180" w:horzAnchor="margin" w:tblpXSpec="center" w:tblpY="-285"/>
              <w:tblOverlap w:val="never"/>
              <w:tblW w:w="121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86"/>
            </w:tblGrid>
            <w:tr w:rsidR="006071EC" w:rsidRPr="003C6A4E" w14:paraId="5EA925CC" w14:textId="77777777" w:rsidTr="007F04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8A0331" w14:textId="77777777" w:rsidR="006071EC" w:rsidRPr="003C6A4E" w:rsidRDefault="006071EC" w:rsidP="003B516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3B5160">
                    <w:rPr>
                      <w:rFonts w:ascii="Arial" w:eastAsia="Times New Roman" w:hAnsi="Arial" w:cs="Arial"/>
                      <w:bCs/>
                      <w:color w:val="1F4E79" w:themeColor="accent1" w:themeShade="80"/>
                      <w:sz w:val="20"/>
                    </w:rPr>
                    <w:t>Type of Volunteers Requested</w:t>
                  </w:r>
                  <w:r w:rsidR="00B61B1F" w:rsidRPr="003B5160">
                    <w:rPr>
                      <w:rFonts w:ascii="Arial" w:eastAsia="Times New Roman" w:hAnsi="Arial" w:cs="Arial"/>
                      <w:bCs/>
                      <w:color w:val="1F4E79" w:themeColor="accent1" w:themeShade="80"/>
                      <w:sz w:val="20"/>
                    </w:rPr>
                    <w:t xml:space="preserve"> </w:t>
                  </w:r>
                  <w:r w:rsidR="00B61B1F" w:rsidRPr="003B5160">
                    <w:rPr>
                      <w:rFonts w:ascii="Verdana" w:hAnsi="Verdana"/>
                      <w:color w:val="1F4E79" w:themeColor="accent1" w:themeShade="80"/>
                    </w:rPr>
                    <w:t>–</w:t>
                  </w:r>
                  <w:r w:rsidR="00ED6886">
                    <w:rPr>
                      <w:rFonts w:ascii="Verdana" w:hAnsi="Verdana"/>
                      <w:color w:val="1F4E79" w:themeColor="accent1" w:themeShade="80"/>
                    </w:rPr>
                    <w:t xml:space="preserve">  </w:t>
                  </w:r>
                  <w:r w:rsidR="00ED6886"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D6886" w:rsidRPr="00691B79"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 w:rsidR="00ED6886" w:rsidRPr="00691B79">
                    <w:rPr>
                      <w:rFonts w:ascii="Verdana" w:hAnsi="Verdana"/>
                      <w:sz w:val="20"/>
                      <w:szCs w:val="20"/>
                    </w:rPr>
                  </w:r>
                  <w:r w:rsidR="00ED6886"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 w:rsidR="00ED6886"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="00ED6886"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="00ED6886"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="00ED6886"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="00ED6886" w:rsidRPr="00691B79">
                    <w:rPr>
                      <w:noProof/>
                      <w:sz w:val="20"/>
                      <w:szCs w:val="20"/>
                    </w:rPr>
                    <w:t> </w:t>
                  </w:r>
                  <w:r w:rsidR="00ED6886" w:rsidRPr="00691B79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071EC" w:rsidRPr="003C6A4E" w14:paraId="3244112C" w14:textId="77777777" w:rsidTr="007F04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vAlign w:val="bottom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5"/>
                    <w:gridCol w:w="1890"/>
                    <w:gridCol w:w="1620"/>
                    <w:gridCol w:w="3510"/>
                  </w:tblGrid>
                  <w:tr w:rsidR="000464C0" w:rsidRPr="003C6A4E" w14:paraId="53251D57" w14:textId="77777777" w:rsidTr="00ED6886">
                    <w:trPr>
                      <w:trHeight w:val="617"/>
                    </w:trPr>
                    <w:tc>
                      <w:tcPr>
                        <w:tcW w:w="2225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/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vAlign w:val="center"/>
                        <w:hideMark/>
                      </w:tcPr>
                      <w:p w14:paraId="1A1BE964" w14:textId="77777777" w:rsidR="000464C0" w:rsidRPr="00ED6886" w:rsidRDefault="000464C0" w:rsidP="00F80F3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ED6886"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Profession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/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vAlign w:val="center"/>
                        <w:hideMark/>
                      </w:tcPr>
                      <w:p w14:paraId="3BD5527B" w14:textId="77777777" w:rsidR="000464C0" w:rsidRPr="00ED6886" w:rsidRDefault="000464C0" w:rsidP="00F80F3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ED6886"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  <w:t>Number of Volunteers Requested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/>
                        <w:vAlign w:val="center"/>
                      </w:tcPr>
                      <w:p w14:paraId="01CA1885" w14:textId="77777777" w:rsidR="000464C0" w:rsidRPr="00ED6886" w:rsidRDefault="000464C0" w:rsidP="00F80F3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ED6886"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  <w:t>Role in Event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/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vAlign w:val="center"/>
                        <w:hideMark/>
                      </w:tcPr>
                      <w:p w14:paraId="411B6601" w14:textId="77777777" w:rsidR="000464C0" w:rsidRPr="00ED6886" w:rsidRDefault="000464C0" w:rsidP="00F80F3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ED6886">
                          <w:rPr>
                            <w:rFonts w:ascii="Verdana" w:eastAsia="Times New Roman" w:hAnsi="Verdana" w:cs="Times New Roman"/>
                            <w:b/>
                            <w:color w:val="1F4E79" w:themeColor="accent1" w:themeShade="80"/>
                            <w:sz w:val="16"/>
                            <w:szCs w:val="16"/>
                          </w:rPr>
                          <w:t>Additional Information/Comments</w:t>
                        </w:r>
                      </w:p>
                    </w:tc>
                  </w:tr>
                  <w:tr w:rsidR="000464C0" w:rsidRPr="003C6A4E" w14:paraId="7C035C86" w14:textId="77777777" w:rsidTr="00ED6886">
                    <w:trPr>
                      <w:trHeight w:val="20"/>
                    </w:trPr>
                    <w:tc>
                      <w:tcPr>
                        <w:tcW w:w="2225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51E36F71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1D371DEA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</w:tcPr>
                      <w:p w14:paraId="66836802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5A39F1F0" w14:textId="77777777" w:rsidR="000464C0" w:rsidRDefault="000464C0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  <w:tr w:rsidR="000464C0" w:rsidRPr="003C6A4E" w14:paraId="33E48BD6" w14:textId="77777777" w:rsidTr="00ED6886">
                    <w:trPr>
                      <w:trHeight w:val="20"/>
                    </w:trPr>
                    <w:tc>
                      <w:tcPr>
                        <w:tcW w:w="2225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280186CE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5D9D45B4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</w:tcPr>
                      <w:p w14:paraId="7588056C" w14:textId="77777777" w:rsidR="000464C0" w:rsidRDefault="00D4294D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7E44E3D0" w14:textId="77777777" w:rsidR="000464C0" w:rsidRDefault="000464C0" w:rsidP="00F80F3F">
                        <w:r w:rsidRPr="00A56688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56688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A56688">
                          <w:rPr>
                            <w:rFonts w:ascii="Verdana" w:hAnsi="Verdana"/>
                          </w:rPr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noProof/>
                          </w:rPr>
                          <w:t> </w:t>
                        </w:r>
                        <w:r w:rsidRPr="00A56688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  <w:tr w:rsidR="000464C0" w:rsidRPr="003C6A4E" w14:paraId="312B7275" w14:textId="77777777" w:rsidTr="00ED6886">
                    <w:trPr>
                      <w:trHeight w:val="20"/>
                    </w:trPr>
                    <w:tc>
                      <w:tcPr>
                        <w:tcW w:w="2225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61D57286" w14:textId="77777777" w:rsidR="000464C0" w:rsidRDefault="000464C0" w:rsidP="00F80F3F">
                        <w:r w:rsidRPr="00D46113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6113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D46113">
                          <w:rPr>
                            <w:rFonts w:ascii="Verdana" w:hAnsi="Verdana"/>
                          </w:rPr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54975A17" w14:textId="77777777" w:rsidR="000464C0" w:rsidRDefault="000464C0" w:rsidP="00F80F3F">
                        <w:r w:rsidRPr="00D46113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6113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D46113">
                          <w:rPr>
                            <w:rFonts w:ascii="Verdana" w:hAnsi="Verdana"/>
                          </w:rPr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</w:tcPr>
                      <w:p w14:paraId="4D681546" w14:textId="77777777" w:rsidR="000464C0" w:rsidRDefault="000464C0" w:rsidP="00F80F3F">
                        <w:r w:rsidRPr="00D46113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6113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D46113">
                          <w:rPr>
                            <w:rFonts w:ascii="Verdana" w:hAnsi="Verdana"/>
                          </w:rPr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tcMar>
                          <w:top w:w="21" w:type="dxa"/>
                          <w:left w:w="21" w:type="dxa"/>
                          <w:bottom w:w="21" w:type="dxa"/>
                          <w:right w:w="21" w:type="dxa"/>
                        </w:tcMar>
                        <w:hideMark/>
                      </w:tcPr>
                      <w:p w14:paraId="2D04EE01" w14:textId="77777777" w:rsidR="000464C0" w:rsidRDefault="000464C0" w:rsidP="00F80F3F">
                        <w:r w:rsidRPr="00D46113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46113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D46113">
                          <w:rPr>
                            <w:rFonts w:ascii="Verdana" w:hAnsi="Verdana"/>
                          </w:rPr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noProof/>
                          </w:rPr>
                          <w:t> </w:t>
                        </w:r>
                        <w:r w:rsidRPr="00D46113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14:paraId="6AD2C107" w14:textId="77777777" w:rsidR="006071EC" w:rsidRPr="003C6A4E" w:rsidRDefault="006071EC" w:rsidP="00F80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53808D" w14:textId="5A8F449B" w:rsidR="006071EC" w:rsidRDefault="00F211A9" w:rsidP="00ED68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Please send completed form to</w:t>
            </w:r>
            <w:r w:rsidR="007C227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State </w:t>
            </w:r>
            <w:proofErr w:type="spellStart"/>
            <w:r w:rsidR="008A1F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RespondDE</w:t>
            </w:r>
            <w:proofErr w:type="spellEnd"/>
            <w:r w:rsidR="007C227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Coordinator or Training Administrator</w:t>
            </w:r>
            <w:r w:rsidR="00CF07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="00ED68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CF07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Division of Public Health – EMSPS – Office of Preparedness, 100 Sunnyside Road, Smyrna, DE  19977; Fax: 302-223-1724; Email:</w:t>
            </w:r>
            <w:r w:rsidR="008A1FC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8A1FC1" w:rsidRPr="007E5A79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RespondDE@delaware.gov</w:t>
              </w:r>
            </w:hyperlink>
            <w:r w:rsidR="008A1FC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CF07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 w:rsidR="00ED688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questions please call 302-223-1720.  </w:t>
            </w:r>
          </w:p>
          <w:p w14:paraId="36778A93" w14:textId="77777777" w:rsidR="00AA71AE" w:rsidRPr="003C6A4E" w:rsidRDefault="00AA71AE" w:rsidP="00AA71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F8C04" wp14:editId="67FB649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91440</wp:posOffset>
                      </wp:positionV>
                      <wp:extent cx="2368550" cy="514350"/>
                      <wp:effectExtent l="0" t="0" r="127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A257FA" w14:textId="77777777" w:rsidR="006E0034" w:rsidRDefault="0004691E" w:rsidP="006E00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551D51" wp14:editId="05527243">
                                        <wp:extent cx="2179320" cy="415644"/>
                                        <wp:effectExtent l="0" t="0" r="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9320" cy="415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E0034">
                                    <w:t>DSAMH logo goes here</w:t>
                                  </w:r>
                                </w:p>
                                <w:p w14:paraId="70161877" w14:textId="77777777" w:rsidR="006E0034" w:rsidRDefault="006E0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F8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9pt;margin-top:7.2pt;width:18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JFSAIAAKEEAAAOAAAAZHJzL2Uyb0RvYy54bWysVN9v2jAQfp+0/8Hy+xqgwFr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XM&#10;iBotelJtYF+oZdPITmP9DEEri7DQwowuH+wexlh0W7o6flEOgx88vxy5jWASxtH59GIygUvCNxmO&#10;zyEDPnu9bZ0PXxXVLAo5d+hdolTs73zoQg8h8TFPuipuK62TEudFLbVje4FO65ByBPgfUdqwBoXG&#10;p98hROjj/bUW8kef3gkC8LRBzpGTrvYohXbd9kStqXgBT466OfNW3lbAvRM+PAqHwUL9WJbwgKPU&#10;hGSolzjbkvv1N3uMR7/h5azBoObc/9wJpzjT3wwm4XI4HsfJTsp48nkExZ161qces6uXBIaGWEsr&#10;kxjjgz6IpaP6GTu1iK/CJYzE2zkPB3EZuvXBTkq1WKQgzLIV4c6srIzQkdzI51P7LJzt+xkwCfd0&#10;GGkxe9PWLjbeNLTYBSqr1PNIcMdqzzv2IE1Nv7Nx0U71FPX6Z5n/BgAA//8DAFBLAwQUAAYACAAA&#10;ACEAeF+uCNwAAAAJAQAADwAAAGRycy9kb3ducmV2LnhtbEyPwU7DMBBE70j8g7WVuFEnKEVOiFMB&#10;Klw4URBnN3Ztq/E6it00/D3LCY47M5p9026XMLDZTMlHlFCuC2AG+6g9WgmfHy+3AljKCrUaIhoJ&#10;3ybBtru+alWj4wXfzbzPllEJpkZJcDmPDeepdyaotI6jQfKOcQoq0zlZrid1ofIw8LuiuOdBeaQP&#10;To3m2Zn+tD8HCbsnW9teqMnthPZ+Xr6Ob/ZVypvV8vgALJsl/4XhF5/QoSOmQzyjTmyQsCkFbclk&#10;VBUwCoi6JOEgod5UwLuW/1/Q/QAAAP//AwBQSwECLQAUAAYACAAAACEAtoM4kv4AAADhAQAAEwAA&#10;AAAAAAAAAAAAAAAAAAAAW0NvbnRlbnRfVHlwZXNdLnhtbFBLAQItABQABgAIAAAAIQA4/SH/1gAA&#10;AJQBAAALAAAAAAAAAAAAAAAAAC8BAABfcmVscy8ucmVsc1BLAQItABQABgAIAAAAIQBxHLJFSAIA&#10;AKEEAAAOAAAAAAAAAAAAAAAAAC4CAABkcnMvZTJvRG9jLnhtbFBLAQItABQABgAIAAAAIQB4X64I&#10;3AAAAAkBAAAPAAAAAAAAAAAAAAAAAKIEAABkcnMvZG93bnJldi54bWxQSwUGAAAAAAQABADzAAAA&#10;qwUAAAAA&#10;" fillcolor="white [3201]" strokeweight=".5pt">
                      <v:textbox>
                        <w:txbxContent>
                          <w:p w14:paraId="75A257FA" w14:textId="77777777" w:rsidR="006E0034" w:rsidRDefault="0004691E" w:rsidP="006E00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1D51" wp14:editId="05527243">
                                  <wp:extent cx="2179320" cy="415644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415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0034">
                              <w:t>DSAMH logo goes here</w:t>
                            </w:r>
                          </w:p>
                          <w:p w14:paraId="70161877" w14:textId="77777777" w:rsidR="006E0034" w:rsidRDefault="006E00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E1D31" wp14:editId="79C2A6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95885</wp:posOffset>
                      </wp:positionV>
                      <wp:extent cx="2333625" cy="4953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E9B9421" w14:textId="77777777" w:rsidR="00AA71AE" w:rsidRDefault="00AA71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F632E8" wp14:editId="6E0BBB74">
                                        <wp:extent cx="2144395" cy="35106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EMSPS logo lower res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4395" cy="351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1D31" id="Text Box 9" o:spid="_x0000_s1027" type="#_x0000_t202" style="position:absolute;margin-left:1pt;margin-top:7.55pt;width:183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AqYQIAANAEAAAOAAAAZHJzL2Uyb0RvYy54bWysVEuP2jAQvlfqf7B8LwmP0CUirCgrqkrb&#10;3ZWg2rNxHIhke1zbkNBf37HDa7c9VeVg5uXPM9/MZHrfKkkOwroadEH7vZQSoTmUtd4W9Md6+emO&#10;EueZLpkELQp6FI7ezz5+mDYmFwPYgSyFJQiiXd6Ygu68N3mSOL4TirkeGKHRWYFVzKNqt0lpWYPo&#10;SiaDNB0nDdjSWODCObQ+dE46i/hVJbh/rionPJEFxdx8PG08N+FMZlOWby0zu5qf0mD/kIVitcZH&#10;L1APzDOyt/UfUKrmFhxUvsdBJVBVNRexBqymn76rZrVjRsRakBxnLjS5/wfLnw4vltRlQSeUaKaw&#10;RWvRevIFWjIJ7DTG5Ri0MhjmWzRjl892h8ZQdFtZFf6xHIJ+5Pl44TaAcTQOhsPheJBRwtE3mmTD&#10;NJKfXG8b6/xXAYoEoaAWexcpZYdH5zETDD2HhMccyLpc1lJGJcyLWEhLDgw7LX3MEW+8iZKaNAUd&#10;D7M0Ar/xxYm7IjDOhfZZjJN79R3KDjlL8RfqD9jnRzvtmg/6pEZj4K7jKEi+3bSR6Qt/GyiPSKuF&#10;biyd4csaa39kzr8wi3OITOJu+Wc8KgmYO5wkSnZgf/3NHuJxPNBLSYNzXVD3c8+soER+0zg4k/5o&#10;FBYhKqPs8wAVe+vZ3Hr0Xi0ACe3jFhsexRDv5VmsLKhXXMF5eBVdTHN8u6D+LC58t224wlzM5zEI&#10;R98w/6hXhgfo0MDQ2XX7yqw5td/j4DzBeQNY/m4KuthwU8N876Gq44gEnjtWT/Tj2sTunFY87OWt&#10;HqOuH6LZbwAAAP//AwBQSwMEFAAGAAgAAAAhAIw11OfcAAAABwEAAA8AAABkcnMvZG93bnJldi54&#10;bWxMj8FOwzAMhu9IvENkJG4s7apNXWk6IaSeOFFgglvWeG21xClNtpW3x5zY0f5/ff5cbmdnxRmn&#10;MHhSkC4SEEitNwN1Ct7f6occRIiajLaeUMEPBthWtzelLoy/0Cuem9gJhlAotII+xrGQMrQ9Oh0W&#10;fkTi7OAnpyOPUyfNpC8Md1Yuk2QtnR6IL/R6xOce22NzcgqWNX65j5c65o3dYfqdZ5/tjpS6v5uf&#10;HkFEnON/Gf70WR0qdtr7E5kgLDP4k8jrVQqC42y9WYHYK9hkKciqlNf+1S8AAAD//wMAUEsBAi0A&#10;FAAGAAgAAAAhALaDOJL+AAAA4QEAABMAAAAAAAAAAAAAAAAAAAAAAFtDb250ZW50X1R5cGVzXS54&#10;bWxQSwECLQAUAAYACAAAACEAOP0h/9YAAACUAQAACwAAAAAAAAAAAAAAAAAvAQAAX3JlbHMvLnJl&#10;bHNQSwECLQAUAAYACAAAACEASx8QKmECAADQBAAADgAAAAAAAAAAAAAAAAAuAgAAZHJzL2Uyb0Rv&#10;Yy54bWxQSwECLQAUAAYACAAAACEAjDXU59wAAAAHAQAADwAAAAAAAAAAAAAAAAC7BAAAZHJzL2Rv&#10;d25yZXYueG1sUEsFBgAAAAAEAAQA8wAAAMQFAAAAAA==&#10;" fillcolor="white [3201]" strokecolor="#1f3763 [1608]" strokeweight=".5pt">
                      <v:textbox>
                        <w:txbxContent>
                          <w:p w14:paraId="3E9B9421" w14:textId="77777777" w:rsidR="00AA71AE" w:rsidRDefault="00AA71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632E8" wp14:editId="6E0BBB74">
                                  <wp:extent cx="2144395" cy="35106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MSPS logo lower res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4395" cy="351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645B8C" w14:textId="77777777" w:rsidR="006071EC" w:rsidRDefault="006071EC" w:rsidP="00AA71AE"/>
    <w:sectPr w:rsidR="006071EC" w:rsidSect="004501F1">
      <w:footerReference w:type="default" r:id="rId13"/>
      <w:pgSz w:w="12240" w:h="15840"/>
      <w:pgMar w:top="270" w:right="1440" w:bottom="117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A9CB" w14:textId="77777777" w:rsidR="007E10A3" w:rsidRDefault="007E10A3" w:rsidP="004B0023">
      <w:pPr>
        <w:spacing w:after="0" w:line="240" w:lineRule="auto"/>
      </w:pPr>
      <w:r>
        <w:separator/>
      </w:r>
    </w:p>
  </w:endnote>
  <w:endnote w:type="continuationSeparator" w:id="0">
    <w:p w14:paraId="747ED534" w14:textId="77777777" w:rsidR="007E10A3" w:rsidRDefault="007E10A3" w:rsidP="004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37D1" w14:textId="3C3AFAF4" w:rsidR="004B0023" w:rsidRPr="00AA71AE" w:rsidRDefault="00E849F8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RespondDE</w:t>
    </w:r>
    <w:proofErr w:type="spellEnd"/>
    <w:r w:rsidR="004B0023" w:rsidRPr="00AA71AE">
      <w:rPr>
        <w:sz w:val="18"/>
        <w:szCs w:val="18"/>
      </w:rPr>
      <w:t xml:space="preserve"> </w:t>
    </w:r>
    <w:r w:rsidR="0061648C">
      <w:rPr>
        <w:sz w:val="18"/>
        <w:szCs w:val="18"/>
      </w:rPr>
      <w:t xml:space="preserve">Volunteer </w:t>
    </w:r>
    <w:r w:rsidR="004B0023" w:rsidRPr="00AA71AE">
      <w:rPr>
        <w:sz w:val="18"/>
        <w:szCs w:val="18"/>
      </w:rPr>
      <w:t>Request Form 8-</w:t>
    </w:r>
    <w:r w:rsidR="0061648C">
      <w:rPr>
        <w:sz w:val="18"/>
        <w:szCs w:val="18"/>
      </w:rPr>
      <w:t>09-2021</w:t>
    </w:r>
  </w:p>
  <w:p w14:paraId="3F1D0B1E" w14:textId="7EBEF328" w:rsidR="004B0023" w:rsidRDefault="004B0023">
    <w:pPr>
      <w:pStyle w:val="Footer"/>
    </w:pPr>
    <w:r w:rsidRPr="00AA71AE">
      <w:rPr>
        <w:sz w:val="18"/>
        <w:szCs w:val="18"/>
      </w:rPr>
      <w:t>I Drive Location:</w:t>
    </w:r>
    <w:r w:rsidR="00F211A9" w:rsidRPr="00AA71AE">
      <w:rPr>
        <w:sz w:val="18"/>
        <w:szCs w:val="18"/>
      </w:rPr>
      <w:t xml:space="preserve">  </w:t>
    </w:r>
    <w:r w:rsidR="00E849F8" w:rsidRPr="00E849F8">
      <w:rPr>
        <w:sz w:val="18"/>
        <w:szCs w:val="18"/>
      </w:rPr>
      <w:t>I:\PHPS\Planning Projects and Programs\</w:t>
    </w:r>
    <w:proofErr w:type="spellStart"/>
    <w:r w:rsidR="00E849F8" w:rsidRPr="00E849F8">
      <w:rPr>
        <w:sz w:val="18"/>
        <w:szCs w:val="18"/>
      </w:rPr>
      <w:t>RespondDE</w:t>
    </w:r>
    <w:proofErr w:type="spellEnd"/>
    <w:r>
      <w:tab/>
    </w:r>
    <w:r w:rsidRPr="00AA71AE">
      <w:rPr>
        <w:sz w:val="18"/>
        <w:szCs w:val="18"/>
      </w:rPr>
      <w:t xml:space="preserve">Page </w:t>
    </w:r>
    <w:r w:rsidRPr="00AA71AE">
      <w:rPr>
        <w:b/>
        <w:bCs/>
        <w:sz w:val="18"/>
        <w:szCs w:val="18"/>
      </w:rPr>
      <w:fldChar w:fldCharType="begin"/>
    </w:r>
    <w:r w:rsidRPr="00AA71AE">
      <w:rPr>
        <w:b/>
        <w:bCs/>
        <w:sz w:val="18"/>
        <w:szCs w:val="18"/>
      </w:rPr>
      <w:instrText xml:space="preserve"> PAGE  \* Arabic  \* MERGEFORMAT </w:instrText>
    </w:r>
    <w:r w:rsidRPr="00AA71AE">
      <w:rPr>
        <w:b/>
        <w:bCs/>
        <w:sz w:val="18"/>
        <w:szCs w:val="18"/>
      </w:rPr>
      <w:fldChar w:fldCharType="separate"/>
    </w:r>
    <w:r w:rsidR="00B61B1F" w:rsidRPr="00AA71AE">
      <w:rPr>
        <w:b/>
        <w:bCs/>
        <w:noProof/>
        <w:sz w:val="18"/>
        <w:szCs w:val="18"/>
      </w:rPr>
      <w:t>2</w:t>
    </w:r>
    <w:r w:rsidRPr="00AA71AE">
      <w:rPr>
        <w:b/>
        <w:bCs/>
        <w:sz w:val="18"/>
        <w:szCs w:val="18"/>
      </w:rPr>
      <w:fldChar w:fldCharType="end"/>
    </w:r>
    <w:r w:rsidRPr="00AA71AE">
      <w:rPr>
        <w:sz w:val="18"/>
        <w:szCs w:val="18"/>
      </w:rPr>
      <w:t xml:space="preserve"> of </w:t>
    </w:r>
    <w:r w:rsidRPr="00AA71AE">
      <w:rPr>
        <w:b/>
        <w:bCs/>
        <w:sz w:val="18"/>
        <w:szCs w:val="18"/>
      </w:rPr>
      <w:fldChar w:fldCharType="begin"/>
    </w:r>
    <w:r w:rsidRPr="00AA71AE">
      <w:rPr>
        <w:b/>
        <w:bCs/>
        <w:sz w:val="18"/>
        <w:szCs w:val="18"/>
      </w:rPr>
      <w:instrText xml:space="preserve"> NUMPAGES  \* Arabic  \* MERGEFORMAT </w:instrText>
    </w:r>
    <w:r w:rsidRPr="00AA71AE">
      <w:rPr>
        <w:b/>
        <w:bCs/>
        <w:sz w:val="18"/>
        <w:szCs w:val="18"/>
      </w:rPr>
      <w:fldChar w:fldCharType="separate"/>
    </w:r>
    <w:r w:rsidR="00B61B1F" w:rsidRPr="00AA71AE">
      <w:rPr>
        <w:b/>
        <w:bCs/>
        <w:noProof/>
        <w:sz w:val="18"/>
        <w:szCs w:val="18"/>
      </w:rPr>
      <w:t>2</w:t>
    </w:r>
    <w:r w:rsidRPr="00AA71A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59A7" w14:textId="77777777" w:rsidR="007E10A3" w:rsidRDefault="007E10A3" w:rsidP="004B0023">
      <w:pPr>
        <w:spacing w:after="0" w:line="240" w:lineRule="auto"/>
      </w:pPr>
      <w:r>
        <w:separator/>
      </w:r>
    </w:p>
  </w:footnote>
  <w:footnote w:type="continuationSeparator" w:id="0">
    <w:p w14:paraId="70ABAADD" w14:textId="77777777" w:rsidR="007E10A3" w:rsidRDefault="007E10A3" w:rsidP="004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2BFB"/>
    <w:multiLevelType w:val="hybridMultilevel"/>
    <w:tmpl w:val="877AF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33BD6"/>
    <w:multiLevelType w:val="hybridMultilevel"/>
    <w:tmpl w:val="960C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33CC"/>
    <w:multiLevelType w:val="hybridMultilevel"/>
    <w:tmpl w:val="B910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EC"/>
    <w:rsid w:val="00017274"/>
    <w:rsid w:val="000442FB"/>
    <w:rsid w:val="000464C0"/>
    <w:rsid w:val="0004691E"/>
    <w:rsid w:val="000664ED"/>
    <w:rsid w:val="00071C31"/>
    <w:rsid w:val="000A11BE"/>
    <w:rsid w:val="000E0EBD"/>
    <w:rsid w:val="00185BEE"/>
    <w:rsid w:val="00193CF9"/>
    <w:rsid w:val="00211667"/>
    <w:rsid w:val="002342FE"/>
    <w:rsid w:val="002B307F"/>
    <w:rsid w:val="002F33A2"/>
    <w:rsid w:val="003B5160"/>
    <w:rsid w:val="004077D4"/>
    <w:rsid w:val="004501F1"/>
    <w:rsid w:val="004B0023"/>
    <w:rsid w:val="005A58BD"/>
    <w:rsid w:val="005B062B"/>
    <w:rsid w:val="00605C1B"/>
    <w:rsid w:val="006071EC"/>
    <w:rsid w:val="0061648C"/>
    <w:rsid w:val="00691B79"/>
    <w:rsid w:val="006C01A7"/>
    <w:rsid w:val="006E0034"/>
    <w:rsid w:val="00700BBF"/>
    <w:rsid w:val="007636B1"/>
    <w:rsid w:val="007B6112"/>
    <w:rsid w:val="007C227A"/>
    <w:rsid w:val="007D03EF"/>
    <w:rsid w:val="007E10A3"/>
    <w:rsid w:val="007F043C"/>
    <w:rsid w:val="008343DF"/>
    <w:rsid w:val="00881CB8"/>
    <w:rsid w:val="008A1FC1"/>
    <w:rsid w:val="008C1D03"/>
    <w:rsid w:val="008C7594"/>
    <w:rsid w:val="00920F42"/>
    <w:rsid w:val="0096332A"/>
    <w:rsid w:val="00A52158"/>
    <w:rsid w:val="00A77453"/>
    <w:rsid w:val="00AA1464"/>
    <w:rsid w:val="00AA5F64"/>
    <w:rsid w:val="00AA71AE"/>
    <w:rsid w:val="00AB7D5A"/>
    <w:rsid w:val="00AF3392"/>
    <w:rsid w:val="00B61B1F"/>
    <w:rsid w:val="00BA088F"/>
    <w:rsid w:val="00BC1581"/>
    <w:rsid w:val="00C5663D"/>
    <w:rsid w:val="00C80507"/>
    <w:rsid w:val="00CA7546"/>
    <w:rsid w:val="00CF0718"/>
    <w:rsid w:val="00D4294D"/>
    <w:rsid w:val="00D94681"/>
    <w:rsid w:val="00D97765"/>
    <w:rsid w:val="00DA33CB"/>
    <w:rsid w:val="00E047AE"/>
    <w:rsid w:val="00E849F8"/>
    <w:rsid w:val="00ED6886"/>
    <w:rsid w:val="00F211A9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78A8C5"/>
  <w15:chartTrackingRefBased/>
  <w15:docId w15:val="{E08F3B59-2890-4608-B7CF-D873D96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A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2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4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pondDE@delawar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dDE@delawar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0EA-AA7E-4E2D-ADE1-DA27B3EF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Christine, Mindy M (DHSS)</cp:lastModifiedBy>
  <cp:revision>7</cp:revision>
  <cp:lastPrinted>2019-11-15T22:38:00Z</cp:lastPrinted>
  <dcterms:created xsi:type="dcterms:W3CDTF">2021-08-09T14:49:00Z</dcterms:created>
  <dcterms:modified xsi:type="dcterms:W3CDTF">2021-08-12T16:26:00Z</dcterms:modified>
</cp:coreProperties>
</file>